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1F" w:rsidRDefault="00BA421F">
      <w:pPr>
        <w:widowControl w:val="0"/>
        <w:autoSpaceDE w:val="0"/>
        <w:autoSpaceDN w:val="0"/>
        <w:adjustRightInd w:val="0"/>
        <w:spacing w:after="0" w:line="240" w:lineRule="auto"/>
        <w:jc w:val="center"/>
        <w:rPr>
          <w:rFonts w:ascii="Times New Roman" w:hAnsi="Times New Roman"/>
          <w:sz w:val="28"/>
          <w:szCs w:val="28"/>
        </w:rPr>
      </w:pPr>
      <w:bookmarkStart w:id="0" w:name="_GoBack"/>
      <w:bookmarkEnd w:id="0"/>
      <w:r>
        <w:rPr>
          <w:rFonts w:ascii="Times New Roman" w:hAnsi="Times New Roman"/>
          <w:b/>
          <w:bCs/>
          <w:sz w:val="28"/>
          <w:szCs w:val="28"/>
        </w:rPr>
        <w:t>ТИТУЛЬНИЙ АРКУШ</w:t>
      </w:r>
    </w:p>
    <w:p w:rsidR="00BA421F" w:rsidRDefault="00BA421F">
      <w:pPr>
        <w:widowControl w:val="0"/>
        <w:autoSpaceDE w:val="0"/>
        <w:autoSpaceDN w:val="0"/>
        <w:adjustRightInd w:val="0"/>
        <w:spacing w:after="0" w:line="240" w:lineRule="auto"/>
        <w:jc w:val="center"/>
        <w:rPr>
          <w:rFonts w:ascii="Times New Roman" w:hAnsi="Times New Roman"/>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BA421F">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BA421F" w:rsidRDefault="00BA421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28.03.2025</w:t>
            </w:r>
          </w:p>
        </w:tc>
      </w:tr>
      <w:tr w:rsidR="00BA421F">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BA421F" w:rsidRDefault="00BA421F">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(дата реєстрації емітентом електронного документа)</w:t>
            </w:r>
          </w:p>
        </w:tc>
      </w:tr>
      <w:tr w:rsidR="00BA421F">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BA421F" w:rsidRDefault="00BA421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r>
      <w:tr w:rsidR="00BA421F">
        <w:tblPrEx>
          <w:tblCellMar>
            <w:top w:w="0" w:type="dxa"/>
            <w:bottom w:w="0" w:type="dxa"/>
          </w:tblCellMar>
        </w:tblPrEx>
        <w:trPr>
          <w:trHeight w:val="300"/>
        </w:trPr>
        <w:tc>
          <w:tcPr>
            <w:tcW w:w="5230" w:type="dxa"/>
            <w:tcBorders>
              <w:top w:val="nil"/>
              <w:left w:val="nil"/>
              <w:bottom w:val="nil"/>
              <w:right w:val="nil"/>
            </w:tcBorders>
            <w:vAlign w:val="bottom"/>
          </w:tcPr>
          <w:p w:rsidR="00BA421F" w:rsidRDefault="00BA421F">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(вихідний реєстраційний номер електронного документа)</w:t>
            </w:r>
          </w:p>
        </w:tc>
      </w:tr>
    </w:tbl>
    <w:p w:rsidR="00BA421F" w:rsidRDefault="00BA421F">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BA421F">
        <w:tblPrEx>
          <w:tblCellMar>
            <w:top w:w="0" w:type="dxa"/>
            <w:bottom w:w="0" w:type="dxa"/>
          </w:tblCellMar>
        </w:tblPrEx>
        <w:trPr>
          <w:trHeight w:val="300"/>
        </w:trPr>
        <w:tc>
          <w:tcPr>
            <w:tcW w:w="10465" w:type="dxa"/>
            <w:tcBorders>
              <w:top w:val="nil"/>
              <w:left w:val="nil"/>
              <w:bottom w:val="nil"/>
              <w:right w:val="nil"/>
            </w:tcBorders>
            <w:vAlign w:val="bottom"/>
          </w:tcPr>
          <w:p w:rsidR="00BA421F" w:rsidRDefault="00BA421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BA421F" w:rsidRDefault="00BA421F">
      <w:pPr>
        <w:widowControl w:val="0"/>
        <w:autoSpaceDE w:val="0"/>
        <w:autoSpaceDN w:val="0"/>
        <w:adjustRightInd w:val="0"/>
        <w:spacing w:after="0" w:line="240" w:lineRule="auto"/>
        <w:rPr>
          <w:rFonts w:ascii="Times New Roman" w:hAnsi="Times New Roman"/>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BA421F">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BA421F" w:rsidRDefault="00BA421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Директор</w:t>
            </w:r>
          </w:p>
        </w:tc>
        <w:tc>
          <w:tcPr>
            <w:tcW w:w="216" w:type="dxa"/>
            <w:tcBorders>
              <w:top w:val="nil"/>
              <w:left w:val="nil"/>
              <w:bottom w:val="nil"/>
              <w:right w:val="nil"/>
            </w:tcBorders>
          </w:tcPr>
          <w:p w:rsidR="00BA421F" w:rsidRDefault="00BA421F">
            <w:pPr>
              <w:widowControl w:val="0"/>
              <w:autoSpaceDE w:val="0"/>
              <w:autoSpaceDN w:val="0"/>
              <w:adjustRightInd w:val="0"/>
              <w:spacing w:after="0" w:line="240" w:lineRule="auto"/>
              <w:jc w:val="center"/>
              <w:rPr>
                <w:rFonts w:ascii="Times New Roman" w:hAnsi="Times New Roman"/>
                <w:sz w:val="24"/>
                <w:szCs w:val="24"/>
              </w:rPr>
            </w:pPr>
          </w:p>
        </w:tc>
        <w:tc>
          <w:tcPr>
            <w:tcW w:w="3334" w:type="dxa"/>
            <w:tcBorders>
              <w:top w:val="nil"/>
              <w:left w:val="nil"/>
              <w:bottom w:val="single" w:sz="6" w:space="0" w:color="auto"/>
              <w:right w:val="nil"/>
            </w:tcBorders>
            <w:vAlign w:val="bottom"/>
          </w:tcPr>
          <w:p w:rsidR="00BA421F" w:rsidRDefault="00BA421F">
            <w:pPr>
              <w:widowControl w:val="0"/>
              <w:autoSpaceDE w:val="0"/>
              <w:autoSpaceDN w:val="0"/>
              <w:adjustRightInd w:val="0"/>
              <w:spacing w:after="0" w:line="240" w:lineRule="auto"/>
              <w:jc w:val="center"/>
              <w:rPr>
                <w:rFonts w:ascii="Times New Roman" w:hAnsi="Times New Roman"/>
                <w:sz w:val="24"/>
                <w:szCs w:val="24"/>
              </w:rPr>
            </w:pPr>
          </w:p>
        </w:tc>
        <w:tc>
          <w:tcPr>
            <w:tcW w:w="216" w:type="dxa"/>
            <w:tcBorders>
              <w:top w:val="nil"/>
              <w:left w:val="nil"/>
              <w:bottom w:val="nil"/>
              <w:right w:val="nil"/>
            </w:tcBorders>
          </w:tcPr>
          <w:p w:rsidR="00BA421F" w:rsidRDefault="00BA421F">
            <w:pPr>
              <w:widowControl w:val="0"/>
              <w:autoSpaceDE w:val="0"/>
              <w:autoSpaceDN w:val="0"/>
              <w:adjustRightInd w:val="0"/>
              <w:spacing w:after="0" w:line="240" w:lineRule="auto"/>
              <w:jc w:val="center"/>
              <w:rPr>
                <w:rFonts w:ascii="Times New Roman" w:hAnsi="Times New Roman"/>
                <w:sz w:val="24"/>
                <w:szCs w:val="24"/>
              </w:rPr>
            </w:pPr>
          </w:p>
        </w:tc>
        <w:tc>
          <w:tcPr>
            <w:tcW w:w="3284" w:type="dxa"/>
            <w:tcBorders>
              <w:top w:val="nil"/>
              <w:left w:val="nil"/>
              <w:bottom w:val="single" w:sz="6" w:space="0" w:color="auto"/>
              <w:right w:val="nil"/>
            </w:tcBorders>
            <w:vAlign w:val="bottom"/>
          </w:tcPr>
          <w:p w:rsidR="00BA421F" w:rsidRDefault="00BA421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Козачук Людмила Вікторівна</w:t>
            </w:r>
          </w:p>
        </w:tc>
      </w:tr>
      <w:tr w:rsidR="00BA421F">
        <w:tblPrEx>
          <w:tblCellMar>
            <w:top w:w="0" w:type="dxa"/>
            <w:bottom w:w="0" w:type="dxa"/>
          </w:tblCellMar>
        </w:tblPrEx>
        <w:trPr>
          <w:trHeight w:val="200"/>
        </w:trPr>
        <w:tc>
          <w:tcPr>
            <w:tcW w:w="3415" w:type="dxa"/>
            <w:tcBorders>
              <w:top w:val="nil"/>
              <w:left w:val="nil"/>
              <w:bottom w:val="nil"/>
              <w:right w:val="nil"/>
            </w:tcBorders>
          </w:tcPr>
          <w:p w:rsidR="00BA421F" w:rsidRDefault="00BA421F">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(посада)</w:t>
            </w:r>
          </w:p>
        </w:tc>
        <w:tc>
          <w:tcPr>
            <w:tcW w:w="216" w:type="dxa"/>
            <w:tcBorders>
              <w:top w:val="nil"/>
              <w:left w:val="nil"/>
              <w:bottom w:val="nil"/>
              <w:right w:val="nil"/>
            </w:tcBorders>
          </w:tcPr>
          <w:p w:rsidR="00BA421F" w:rsidRDefault="00BA421F">
            <w:pPr>
              <w:widowControl w:val="0"/>
              <w:autoSpaceDE w:val="0"/>
              <w:autoSpaceDN w:val="0"/>
              <w:adjustRightInd w:val="0"/>
              <w:spacing w:after="0" w:line="240" w:lineRule="auto"/>
              <w:jc w:val="center"/>
              <w:rPr>
                <w:rFonts w:ascii="Times New Roman" w:hAnsi="Times New Roman"/>
                <w:sz w:val="20"/>
                <w:szCs w:val="20"/>
              </w:rPr>
            </w:pPr>
          </w:p>
        </w:tc>
        <w:tc>
          <w:tcPr>
            <w:tcW w:w="3334" w:type="dxa"/>
            <w:tcBorders>
              <w:top w:val="nil"/>
              <w:left w:val="nil"/>
              <w:bottom w:val="nil"/>
              <w:right w:val="nil"/>
            </w:tcBorders>
          </w:tcPr>
          <w:p w:rsidR="00BA421F" w:rsidRDefault="00BA421F">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BA421F" w:rsidRDefault="00BA421F">
            <w:pPr>
              <w:widowControl w:val="0"/>
              <w:autoSpaceDE w:val="0"/>
              <w:autoSpaceDN w:val="0"/>
              <w:adjustRightInd w:val="0"/>
              <w:spacing w:after="0" w:line="240" w:lineRule="auto"/>
              <w:jc w:val="center"/>
              <w:rPr>
                <w:rFonts w:ascii="Times New Roman" w:hAnsi="Times New Roman"/>
                <w:sz w:val="20"/>
                <w:szCs w:val="20"/>
              </w:rPr>
            </w:pPr>
          </w:p>
        </w:tc>
        <w:tc>
          <w:tcPr>
            <w:tcW w:w="3284" w:type="dxa"/>
            <w:tcBorders>
              <w:top w:val="nil"/>
              <w:left w:val="nil"/>
              <w:bottom w:val="nil"/>
              <w:right w:val="nil"/>
            </w:tcBorders>
          </w:tcPr>
          <w:p w:rsidR="00BA421F" w:rsidRDefault="00BA421F">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(прізвище та ініціали керівника або уповноваженої особи емітента)</w:t>
            </w:r>
          </w:p>
        </w:tc>
      </w:tr>
    </w:tbl>
    <w:p w:rsidR="00BA421F" w:rsidRDefault="00BA421F">
      <w:pPr>
        <w:widowControl w:val="0"/>
        <w:autoSpaceDE w:val="0"/>
        <w:autoSpaceDN w:val="0"/>
        <w:adjustRightInd w:val="0"/>
        <w:spacing w:after="0" w:line="240" w:lineRule="auto"/>
        <w:rPr>
          <w:rFonts w:ascii="Times New Roman" w:hAnsi="Times New Roman"/>
          <w:sz w:val="20"/>
          <w:szCs w:val="20"/>
        </w:rPr>
      </w:pPr>
    </w:p>
    <w:p w:rsidR="00BA421F" w:rsidRDefault="00BA421F">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Особлива інформація / інформація про іпотечні цінні папери/ сертифікати фонду операцій з нерухомістю емітента</w:t>
      </w:r>
    </w:p>
    <w:p w:rsidR="00BA421F" w:rsidRDefault="00BA421F">
      <w:pPr>
        <w:widowControl w:val="0"/>
        <w:autoSpaceDE w:val="0"/>
        <w:autoSpaceDN w:val="0"/>
        <w:adjustRightInd w:val="0"/>
        <w:spacing w:after="0" w:line="240" w:lineRule="auto"/>
        <w:rPr>
          <w:rFonts w:ascii="Times New Roman" w:hAnsi="Times New Roman"/>
          <w:b/>
          <w:bCs/>
          <w:sz w:val="28"/>
          <w:szCs w:val="28"/>
        </w:rPr>
      </w:pPr>
    </w:p>
    <w:p w:rsidR="00BA421F" w:rsidRDefault="00BA421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І. Загальні відомості</w:t>
      </w:r>
    </w:p>
    <w:p w:rsidR="00BA421F" w:rsidRDefault="00BA421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 Повне найменування: АКЦІОНЕРНЕ ТОВАРИСТВО "ТЕРНОПІЛЬНАФТОПРОДУКТ</w:t>
      </w:r>
    </w:p>
    <w:p w:rsidR="00BA421F" w:rsidRDefault="00BA421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 Організаційно-правова форма: Акціонерне товариство</w:t>
      </w:r>
    </w:p>
    <w:p w:rsidR="00BA421F" w:rsidRDefault="00BA421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 Місцезнаходження: 43023, Волинська обл., місто Луцьк,, вул ., Яремчука Назарія, буд., 2.</w:t>
      </w:r>
    </w:p>
    <w:p w:rsidR="00BA421F" w:rsidRDefault="00BA421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 Ідентифікаційний код юридичної особи: 03362755</w:t>
      </w:r>
    </w:p>
    <w:p w:rsidR="00BA421F" w:rsidRDefault="00BA421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 Міжміський код та номер телефону: 0673612949</w:t>
      </w:r>
    </w:p>
    <w:p w:rsidR="00BA421F" w:rsidRDefault="00BA421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 Адреса електронної пошти, яка є офіційним каналом зв’язку: ternopilNP@ukr.net</w:t>
      </w:r>
    </w:p>
    <w:p w:rsidR="00BA421F" w:rsidRDefault="00BA421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 Державна установа "Агентство з розвитку інфраструктури фондового ринку України", 21676262, Україна, DR/00001/APA</w:t>
      </w:r>
    </w:p>
    <w:p w:rsidR="00BA421F" w:rsidRDefault="00BA421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 Державна установа "Агентство з розвитку інфраструктури фондового ринку України", 21676262, Україна, DR/00002/ARM</w:t>
      </w:r>
    </w:p>
    <w:p w:rsidR="00BA421F" w:rsidRDefault="00BA421F">
      <w:pPr>
        <w:widowControl w:val="0"/>
        <w:autoSpaceDE w:val="0"/>
        <w:autoSpaceDN w:val="0"/>
        <w:adjustRightInd w:val="0"/>
        <w:spacing w:after="0" w:line="240" w:lineRule="auto"/>
        <w:rPr>
          <w:rFonts w:ascii="Times New Roman" w:hAnsi="Times New Roman"/>
          <w:sz w:val="24"/>
          <w:szCs w:val="24"/>
        </w:rPr>
      </w:pPr>
    </w:p>
    <w:p w:rsidR="00BA421F" w:rsidRDefault="00BA421F">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ІІ. Дані про дату та місце оприлюднення інформації </w:t>
      </w:r>
    </w:p>
    <w:p w:rsidR="00BA421F" w:rsidRDefault="00BA421F">
      <w:pPr>
        <w:widowControl w:val="0"/>
        <w:autoSpaceDE w:val="0"/>
        <w:autoSpaceDN w:val="0"/>
        <w:adjustRightInd w:val="0"/>
        <w:spacing w:after="0" w:line="240" w:lineRule="auto"/>
        <w:jc w:val="center"/>
        <w:rPr>
          <w:rFonts w:ascii="Times New Roman" w:hAnsi="Times New Roman"/>
          <w:b/>
          <w:bCs/>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BA421F">
        <w:tblPrEx>
          <w:tblCellMar>
            <w:top w:w="0" w:type="dxa"/>
            <w:bottom w:w="0" w:type="dxa"/>
          </w:tblCellMar>
        </w:tblPrEx>
        <w:trPr>
          <w:trHeight w:val="300"/>
        </w:trPr>
        <w:tc>
          <w:tcPr>
            <w:tcW w:w="3415" w:type="dxa"/>
            <w:vMerge w:val="restart"/>
            <w:tcBorders>
              <w:top w:val="nil"/>
              <w:left w:val="nil"/>
              <w:bottom w:val="nil"/>
              <w:right w:val="nil"/>
            </w:tcBorders>
          </w:tcPr>
          <w:p w:rsidR="00BA421F" w:rsidRDefault="00BA421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Інформація розміщена на власному вебсайті емітента</w:t>
            </w:r>
          </w:p>
        </w:tc>
        <w:tc>
          <w:tcPr>
            <w:tcW w:w="5165" w:type="dxa"/>
            <w:tcBorders>
              <w:top w:val="nil"/>
              <w:left w:val="nil"/>
              <w:bottom w:val="single" w:sz="6" w:space="0" w:color="auto"/>
              <w:right w:val="nil"/>
            </w:tcBorders>
            <w:vAlign w:val="bottom"/>
          </w:tcPr>
          <w:p w:rsidR="00BA421F" w:rsidRDefault="00BA421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http://tnp.ternopil.ua/</w:t>
            </w:r>
          </w:p>
        </w:tc>
        <w:tc>
          <w:tcPr>
            <w:tcW w:w="1885" w:type="dxa"/>
            <w:tcBorders>
              <w:top w:val="nil"/>
              <w:left w:val="nil"/>
              <w:bottom w:val="single" w:sz="6" w:space="0" w:color="auto"/>
              <w:right w:val="nil"/>
            </w:tcBorders>
            <w:vAlign w:val="bottom"/>
          </w:tcPr>
          <w:p w:rsidR="00BA421F" w:rsidRDefault="00BA421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28.03.2025</w:t>
            </w:r>
          </w:p>
        </w:tc>
      </w:tr>
      <w:tr w:rsidR="00BA421F">
        <w:tblPrEx>
          <w:tblCellMar>
            <w:top w:w="0" w:type="dxa"/>
            <w:bottom w:w="0" w:type="dxa"/>
          </w:tblCellMar>
        </w:tblPrEx>
        <w:trPr>
          <w:trHeight w:val="300"/>
        </w:trPr>
        <w:tc>
          <w:tcPr>
            <w:tcW w:w="3415" w:type="dxa"/>
            <w:vMerge/>
            <w:tcBorders>
              <w:top w:val="nil"/>
              <w:left w:val="nil"/>
              <w:bottom w:val="nil"/>
              <w:right w:val="nil"/>
            </w:tcBorders>
          </w:tcPr>
          <w:p w:rsidR="00BA421F" w:rsidRDefault="00BA421F">
            <w:pPr>
              <w:widowControl w:val="0"/>
              <w:autoSpaceDE w:val="0"/>
              <w:autoSpaceDN w:val="0"/>
              <w:adjustRightInd w:val="0"/>
              <w:spacing w:after="0" w:line="240" w:lineRule="auto"/>
              <w:rPr>
                <w:rFonts w:ascii="Times New Roman" w:hAnsi="Times New Roman"/>
                <w:sz w:val="20"/>
                <w:szCs w:val="20"/>
              </w:rPr>
            </w:pPr>
          </w:p>
        </w:tc>
        <w:tc>
          <w:tcPr>
            <w:tcW w:w="5165" w:type="dxa"/>
            <w:tcBorders>
              <w:top w:val="nil"/>
              <w:left w:val="nil"/>
              <w:bottom w:val="nil"/>
              <w:right w:val="nil"/>
            </w:tcBorders>
            <w:vAlign w:val="bottom"/>
          </w:tcPr>
          <w:p w:rsidR="00BA421F" w:rsidRDefault="00BA421F">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(URL-адреса вебсайту)</w:t>
            </w:r>
          </w:p>
        </w:tc>
        <w:tc>
          <w:tcPr>
            <w:tcW w:w="1885" w:type="dxa"/>
            <w:tcBorders>
              <w:top w:val="nil"/>
              <w:left w:val="nil"/>
              <w:bottom w:val="nil"/>
              <w:right w:val="nil"/>
            </w:tcBorders>
            <w:vAlign w:val="bottom"/>
          </w:tcPr>
          <w:p w:rsidR="00BA421F" w:rsidRDefault="00BA421F">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(дата)</w:t>
            </w:r>
          </w:p>
        </w:tc>
      </w:tr>
    </w:tbl>
    <w:p w:rsidR="00BA421F" w:rsidRDefault="00BA421F">
      <w:pPr>
        <w:widowControl w:val="0"/>
        <w:autoSpaceDE w:val="0"/>
        <w:autoSpaceDN w:val="0"/>
        <w:adjustRightInd w:val="0"/>
        <w:spacing w:after="0" w:line="240" w:lineRule="auto"/>
        <w:rPr>
          <w:rFonts w:ascii="Times New Roman" w:hAnsi="Times New Roman"/>
          <w:sz w:val="20"/>
          <w:szCs w:val="20"/>
        </w:rPr>
        <w:sectPr w:rsidR="00BA421F">
          <w:footerReference w:type="default" r:id="rId7"/>
          <w:pgSz w:w="11905" w:h="16837"/>
          <w:pgMar w:top="570" w:right="720" w:bottom="570" w:left="720" w:header="708" w:footer="360" w:gutter="0"/>
          <w:pgNumType w:start="1"/>
          <w:cols w:space="720"/>
          <w:noEndnote/>
        </w:sectPr>
      </w:pPr>
    </w:p>
    <w:p w:rsidR="00BA421F" w:rsidRDefault="00BA421F">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lastRenderedPageBreak/>
        <w:t>ВІДОМОСТІ</w:t>
      </w:r>
    </w:p>
    <w:p w:rsidR="00BA421F" w:rsidRDefault="00BA421F">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b/>
          <w:bCs/>
          <w:sz w:val="28"/>
          <w:szCs w:val="28"/>
        </w:rPr>
        <w:t>про зміну складу посадових осіб емітента</w:t>
      </w:r>
    </w:p>
    <w:p w:rsidR="00BA421F" w:rsidRDefault="00BA421F">
      <w:pPr>
        <w:widowControl w:val="0"/>
        <w:autoSpaceDE w:val="0"/>
        <w:autoSpaceDN w:val="0"/>
        <w:adjustRightInd w:val="0"/>
        <w:spacing w:after="0" w:line="240" w:lineRule="auto"/>
        <w:jc w:val="center"/>
        <w:rPr>
          <w:rFonts w:ascii="Times New Roman" w:hAnsi="Times New Roman"/>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00"/>
        <w:gridCol w:w="1800"/>
        <w:gridCol w:w="2600"/>
        <w:gridCol w:w="3000"/>
        <w:gridCol w:w="1865"/>
      </w:tblGrid>
      <w:tr w:rsidR="00BA421F">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vAlign w:val="center"/>
          </w:tcPr>
          <w:p w:rsidR="00BA421F" w:rsidRDefault="00BA421F">
            <w:pPr>
              <w:widowControl w:val="0"/>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Дата вчинення дії</w:t>
            </w:r>
          </w:p>
        </w:tc>
        <w:tc>
          <w:tcPr>
            <w:tcW w:w="1800" w:type="dxa"/>
            <w:tcBorders>
              <w:top w:val="single" w:sz="6" w:space="0" w:color="auto"/>
              <w:left w:val="single" w:sz="6" w:space="0" w:color="auto"/>
              <w:bottom w:val="single" w:sz="6" w:space="0" w:color="auto"/>
              <w:right w:val="single" w:sz="6" w:space="0" w:color="auto"/>
            </w:tcBorders>
            <w:vAlign w:val="center"/>
          </w:tcPr>
          <w:p w:rsidR="00BA421F" w:rsidRDefault="00BA421F">
            <w:pPr>
              <w:widowControl w:val="0"/>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Зміни (призначено, звільнено, обрано або припинено повноваження)</w:t>
            </w:r>
          </w:p>
        </w:tc>
        <w:tc>
          <w:tcPr>
            <w:tcW w:w="2600" w:type="dxa"/>
            <w:tcBorders>
              <w:top w:val="single" w:sz="6" w:space="0" w:color="auto"/>
              <w:left w:val="single" w:sz="6" w:space="0" w:color="auto"/>
              <w:bottom w:val="single" w:sz="6" w:space="0" w:color="auto"/>
              <w:right w:val="single" w:sz="6" w:space="0" w:color="auto"/>
            </w:tcBorders>
            <w:vAlign w:val="center"/>
          </w:tcPr>
          <w:p w:rsidR="00BA421F" w:rsidRDefault="00BA421F">
            <w:pPr>
              <w:widowControl w:val="0"/>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Посада</w:t>
            </w:r>
          </w:p>
        </w:tc>
        <w:tc>
          <w:tcPr>
            <w:tcW w:w="3000" w:type="dxa"/>
            <w:tcBorders>
              <w:top w:val="single" w:sz="6" w:space="0" w:color="auto"/>
              <w:left w:val="single" w:sz="6" w:space="0" w:color="auto"/>
              <w:bottom w:val="single" w:sz="6" w:space="0" w:color="auto"/>
              <w:right w:val="single" w:sz="6" w:space="0" w:color="auto"/>
            </w:tcBorders>
            <w:vAlign w:val="center"/>
          </w:tcPr>
          <w:p w:rsidR="00BA421F" w:rsidRDefault="00BA421F">
            <w:pPr>
              <w:widowControl w:val="0"/>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Ім’я особи</w:t>
            </w:r>
          </w:p>
        </w:tc>
        <w:tc>
          <w:tcPr>
            <w:tcW w:w="1865" w:type="dxa"/>
            <w:tcBorders>
              <w:top w:val="single" w:sz="6" w:space="0" w:color="auto"/>
              <w:left w:val="single" w:sz="6" w:space="0" w:color="auto"/>
              <w:bottom w:val="single" w:sz="6" w:space="0" w:color="auto"/>
            </w:tcBorders>
            <w:vAlign w:val="center"/>
          </w:tcPr>
          <w:p w:rsidR="00BA421F" w:rsidRDefault="00BA421F">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b/>
                <w:bCs/>
                <w:sz w:val="20"/>
                <w:szCs w:val="20"/>
              </w:rPr>
              <w:t>Розмір частки в статутному капіталі емітента (у відсотках)</w:t>
            </w:r>
          </w:p>
        </w:tc>
      </w:tr>
      <w:tr w:rsidR="00BA421F">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vAlign w:val="center"/>
          </w:tcPr>
          <w:p w:rsidR="00BA421F" w:rsidRDefault="00BA421F">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1800" w:type="dxa"/>
            <w:tcBorders>
              <w:top w:val="single" w:sz="6" w:space="0" w:color="auto"/>
              <w:left w:val="single" w:sz="6" w:space="0" w:color="auto"/>
              <w:bottom w:val="single" w:sz="6" w:space="0" w:color="auto"/>
              <w:right w:val="single" w:sz="6" w:space="0" w:color="auto"/>
            </w:tcBorders>
            <w:vAlign w:val="center"/>
          </w:tcPr>
          <w:p w:rsidR="00BA421F" w:rsidRDefault="00BA421F">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w:t>
            </w:r>
          </w:p>
        </w:tc>
        <w:tc>
          <w:tcPr>
            <w:tcW w:w="2600" w:type="dxa"/>
            <w:tcBorders>
              <w:top w:val="single" w:sz="6" w:space="0" w:color="auto"/>
              <w:left w:val="single" w:sz="6" w:space="0" w:color="auto"/>
              <w:bottom w:val="single" w:sz="6" w:space="0" w:color="auto"/>
              <w:right w:val="single" w:sz="6" w:space="0" w:color="auto"/>
            </w:tcBorders>
            <w:vAlign w:val="center"/>
          </w:tcPr>
          <w:p w:rsidR="00BA421F" w:rsidRDefault="00BA421F">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w:t>
            </w:r>
          </w:p>
        </w:tc>
        <w:tc>
          <w:tcPr>
            <w:tcW w:w="3000" w:type="dxa"/>
            <w:tcBorders>
              <w:top w:val="single" w:sz="6" w:space="0" w:color="auto"/>
              <w:left w:val="single" w:sz="6" w:space="0" w:color="auto"/>
              <w:bottom w:val="single" w:sz="6" w:space="0" w:color="auto"/>
              <w:right w:val="single" w:sz="6" w:space="0" w:color="auto"/>
            </w:tcBorders>
            <w:vAlign w:val="center"/>
          </w:tcPr>
          <w:p w:rsidR="00BA421F" w:rsidRDefault="00BA421F">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w:t>
            </w:r>
          </w:p>
        </w:tc>
        <w:tc>
          <w:tcPr>
            <w:tcW w:w="1865" w:type="dxa"/>
            <w:tcBorders>
              <w:top w:val="single" w:sz="6" w:space="0" w:color="auto"/>
              <w:left w:val="single" w:sz="6" w:space="0" w:color="auto"/>
              <w:bottom w:val="single" w:sz="6" w:space="0" w:color="auto"/>
            </w:tcBorders>
            <w:vAlign w:val="center"/>
          </w:tcPr>
          <w:p w:rsidR="00BA421F" w:rsidRDefault="00BA421F">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w:t>
            </w:r>
          </w:p>
        </w:tc>
      </w:tr>
      <w:tr w:rsidR="00BA421F">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rsidR="00BA421F" w:rsidRDefault="00BA421F">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27.03.2025</w:t>
            </w:r>
          </w:p>
        </w:tc>
        <w:tc>
          <w:tcPr>
            <w:tcW w:w="1800" w:type="dxa"/>
            <w:tcBorders>
              <w:top w:val="single" w:sz="6" w:space="0" w:color="auto"/>
              <w:left w:val="single" w:sz="6" w:space="0" w:color="auto"/>
              <w:bottom w:val="single" w:sz="6" w:space="0" w:color="auto"/>
              <w:right w:val="single" w:sz="6" w:space="0" w:color="auto"/>
            </w:tcBorders>
          </w:tcPr>
          <w:p w:rsidR="00BA421F" w:rsidRDefault="00BA421F">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Обрано</w:t>
            </w:r>
          </w:p>
        </w:tc>
        <w:tc>
          <w:tcPr>
            <w:tcW w:w="2600" w:type="dxa"/>
            <w:tcBorders>
              <w:top w:val="single" w:sz="6" w:space="0" w:color="auto"/>
              <w:left w:val="single" w:sz="6" w:space="0" w:color="auto"/>
              <w:bottom w:val="single" w:sz="6" w:space="0" w:color="auto"/>
              <w:right w:val="single" w:sz="6" w:space="0" w:color="auto"/>
            </w:tcBorders>
          </w:tcPr>
          <w:p w:rsidR="00BA421F" w:rsidRDefault="00BA421F">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 xml:space="preserve">Голову комісії з припинення (реорганізації) </w:t>
            </w:r>
          </w:p>
        </w:tc>
        <w:tc>
          <w:tcPr>
            <w:tcW w:w="3000" w:type="dxa"/>
            <w:tcBorders>
              <w:top w:val="single" w:sz="6" w:space="0" w:color="auto"/>
              <w:left w:val="single" w:sz="6" w:space="0" w:color="auto"/>
              <w:bottom w:val="single" w:sz="6" w:space="0" w:color="auto"/>
              <w:right w:val="single" w:sz="6" w:space="0" w:color="auto"/>
            </w:tcBorders>
          </w:tcPr>
          <w:p w:rsidR="00BA421F" w:rsidRDefault="00BA421F">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 xml:space="preserve">Козачук Людмила Вікторівна </w:t>
            </w:r>
          </w:p>
        </w:tc>
        <w:tc>
          <w:tcPr>
            <w:tcW w:w="1865" w:type="dxa"/>
            <w:tcBorders>
              <w:top w:val="single" w:sz="6" w:space="0" w:color="auto"/>
              <w:left w:val="single" w:sz="6" w:space="0" w:color="auto"/>
              <w:bottom w:val="single" w:sz="6" w:space="0" w:color="auto"/>
            </w:tcBorders>
          </w:tcPr>
          <w:p w:rsidR="00BA421F" w:rsidRDefault="00BA421F">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BA421F">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BA421F" w:rsidRDefault="00BA421F">
            <w:pPr>
              <w:widowControl w:val="0"/>
              <w:autoSpaceDE w:val="0"/>
              <w:autoSpaceDN w:val="0"/>
              <w:adjustRightInd w:val="0"/>
              <w:spacing w:after="0" w:line="240" w:lineRule="auto"/>
              <w:rPr>
                <w:rFonts w:ascii="Times New Roman" w:hAnsi="Times New Roman"/>
                <w:sz w:val="20"/>
                <w:szCs w:val="20"/>
              </w:rPr>
            </w:pPr>
            <w:r>
              <w:rPr>
                <w:rFonts w:ascii="Times New Roman" w:hAnsi="Times New Roman"/>
                <w:b/>
                <w:bCs/>
                <w:sz w:val="20"/>
                <w:szCs w:val="20"/>
              </w:rPr>
              <w:t>Додаткова інформація, необхідна для повного і точного розкриття інформації про дію:</w:t>
            </w:r>
          </w:p>
        </w:tc>
      </w:tr>
      <w:tr w:rsidR="00BA421F">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BA421F" w:rsidRDefault="00BA421F">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"27" березня 2025 року рішенням позачергових загальних зборів акціонерів АКЦІОНЕРНОГО ТОВАРИСТВА «ТЕРНОПІЛЬНАФТОПРОДУКТ» (Протокол від 28.03.2025 року) (надалі також Товариство або АТ «ТЕРНОПІЛЬНАФТОПРОДУКТ») відбулися наступні зміни складу посадових осіб емітента: Обрано. Голова Комісії з припинення (реорганізації) - Козачук Людмила Вікторівна (згоду на розкриття паспортних даних фізичною особою не надано) з 27.03.2025 року у зв’язку з припиненням Товариства шляхом реорганізації (перетворення) у ТОВ та на підставі рішення позачергових загальних зборів акціонерів  АТ «ТЕРНОПІЛЬНАФТОПРОДУКТ» (Протокол від 28.03.2025 року). Строк, на який призначено особу -- до закінчення процедури реорганізації. Часткою в статутному капіталі емітента не володіє. Непогашеної судимості за корисливі та посадові злочини не має.Інші посади, які обіймала ця особа протягом останніх п’яти років: з  18.04.2019 по 31.03.2023- інспектор з кадрів  ТОВ "ВЕСТ ПЕТРОЛ МАРКЕТ", -03.04.2023 по даний сас - ТОВ "ВЕСТ КАРД", - 24 05.2023 по даний час Директор ТОВ "МОСКОВСЬКИЙ МІСТ ЛТД". з 24 05.2023 по даний час Директор АТ «ТЕРНОПІЛЬНАФТОПРОДУКТ».</w:t>
            </w:r>
          </w:p>
        </w:tc>
      </w:tr>
    </w:tbl>
    <w:p w:rsidR="00BA421F" w:rsidRDefault="00BA421F"/>
    <w:sectPr w:rsidR="00BA421F">
      <w:pgSz w:w="11905" w:h="16837"/>
      <w:pgMar w:top="570" w:right="720" w:bottom="570" w:left="720" w:header="708" w:footer="36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21F" w:rsidRDefault="00BA421F">
      <w:pPr>
        <w:spacing w:after="0" w:line="240" w:lineRule="auto"/>
      </w:pPr>
      <w:r>
        <w:separator/>
      </w:r>
    </w:p>
  </w:endnote>
  <w:endnote w:type="continuationSeparator" w:id="0">
    <w:p w:rsidR="00BA421F" w:rsidRDefault="00BA4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1F" w:rsidRDefault="00BA421F">
    <w:pPr>
      <w:widowControl w:val="0"/>
      <w:autoSpaceDE w:val="0"/>
      <w:autoSpaceDN w:val="0"/>
      <w:adjustRightInd w:val="0"/>
      <w:spacing w:after="0" w:line="240" w:lineRule="auto"/>
      <w:jc w:val="right"/>
      <w:rPr>
        <w:rFonts w:ascii="Times New Roman" w:hAnsi="Times New Roman"/>
        <w:sz w:val="20"/>
        <w:szCs w:val="20"/>
        <w:lang w:val="ru-RU"/>
      </w:rPr>
    </w:pPr>
    <w:r>
      <w:rPr>
        <w:rFonts w:ascii="Times New Roman" w:hAnsi="Times New Roman"/>
        <w:sz w:val="20"/>
        <w:szCs w:val="20"/>
        <w:lang w:val="ru-RU"/>
      </w:rPr>
      <w:fldChar w:fldCharType="begin"/>
    </w:r>
    <w:r>
      <w:rPr>
        <w:rFonts w:ascii="Times New Roman" w:hAnsi="Times New Roman"/>
        <w:sz w:val="20"/>
        <w:szCs w:val="20"/>
        <w:lang w:val="ru-RU"/>
      </w:rPr>
      <w:instrText>PAGE</w:instrText>
    </w:r>
    <w:r>
      <w:rPr>
        <w:rFonts w:ascii="Times New Roman" w:hAnsi="Times New Roman"/>
        <w:sz w:val="20"/>
        <w:szCs w:val="20"/>
        <w:lang w:val="ru-RU"/>
      </w:rPr>
      <w:fldChar w:fldCharType="separate"/>
    </w:r>
    <w:r w:rsidR="00707A5C">
      <w:rPr>
        <w:rFonts w:ascii="Times New Roman" w:hAnsi="Times New Roman"/>
        <w:noProof/>
        <w:sz w:val="20"/>
        <w:szCs w:val="20"/>
        <w:lang w:val="ru-RU"/>
      </w:rPr>
      <w:t>1</w:t>
    </w:r>
    <w:r>
      <w:rPr>
        <w:rFonts w:ascii="Times New Roman" w:hAnsi="Times New Roman"/>
        <w:sz w:val="20"/>
        <w:szCs w:val="20"/>
        <w:lang w:val="ru-RU"/>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21F" w:rsidRDefault="00BA421F">
      <w:pPr>
        <w:spacing w:after="0" w:line="240" w:lineRule="auto"/>
      </w:pPr>
      <w:r>
        <w:separator/>
      </w:r>
    </w:p>
  </w:footnote>
  <w:footnote w:type="continuationSeparator" w:id="0">
    <w:p w:rsidR="00BA421F" w:rsidRDefault="00BA42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41B"/>
    <w:rsid w:val="0040641B"/>
    <w:rsid w:val="00707A5C"/>
    <w:rsid w:val="00BA42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2512</Words>
  <Characters>1432</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no</Company>
  <LinksUpToDate>false</LinksUpToDate>
  <CharactersWithSpaces>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Стахів Роман Романович</dc:creator>
  <cp:lastModifiedBy>Голоюх Наталія Дмитрівна</cp:lastModifiedBy>
  <cp:revision>2</cp:revision>
  <dcterms:created xsi:type="dcterms:W3CDTF">2025-03-28T09:38:00Z</dcterms:created>
  <dcterms:modified xsi:type="dcterms:W3CDTF">2025-03-28T09:38:00Z</dcterms:modified>
</cp:coreProperties>
</file>